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5680" w14:textId="77777777" w:rsidR="00A74DE2" w:rsidRDefault="00A74DE2" w:rsidP="00A74DE2">
      <w:pPr>
        <w:autoSpaceDE w:val="0"/>
        <w:autoSpaceDN w:val="0"/>
        <w:adjustRightInd w:val="0"/>
        <w:jc w:val="both"/>
        <w:rPr>
          <w:rFonts w:cs="Arial"/>
          <w:b/>
          <w:bCs/>
          <w:color w:val="44546A" w:themeColor="text2"/>
          <w:sz w:val="22"/>
          <w:szCs w:val="22"/>
          <w:lang w:val="en-GB"/>
        </w:rPr>
      </w:pPr>
      <w:r w:rsidRPr="00CF21F7">
        <w:rPr>
          <w:rFonts w:cs="Arial"/>
          <w:b/>
          <w:bCs/>
          <w:color w:val="44546A" w:themeColor="text2"/>
          <w:sz w:val="22"/>
          <w:szCs w:val="22"/>
          <w:lang w:val="en-GB"/>
        </w:rPr>
        <w:t xml:space="preserve">PREMIUM </w:t>
      </w:r>
      <w:r w:rsidR="00B13FDC">
        <w:rPr>
          <w:rFonts w:cs="Arial"/>
          <w:b/>
          <w:bCs/>
          <w:color w:val="44546A" w:themeColor="text2"/>
          <w:sz w:val="22"/>
          <w:szCs w:val="22"/>
          <w:lang w:val="en-GB"/>
        </w:rPr>
        <w:t>COMFORT</w:t>
      </w:r>
    </w:p>
    <w:p w14:paraId="56844D28" w14:textId="77777777" w:rsidR="00A74DE2" w:rsidRDefault="00A74DE2" w:rsidP="00A74DE2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val="en-GB"/>
        </w:rPr>
      </w:pPr>
    </w:p>
    <w:p w14:paraId="00D0BA42" w14:textId="77777777" w:rsidR="005004A1" w:rsidRPr="005004A1" w:rsidRDefault="005004A1" w:rsidP="005004A1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nl-NL"/>
        </w:rPr>
      </w:pPr>
      <w:r w:rsidRPr="005004A1">
        <w:rPr>
          <w:rFonts w:cs="Arial"/>
          <w:sz w:val="22"/>
          <w:szCs w:val="22"/>
          <w:lang w:val="nl-NL"/>
        </w:rPr>
        <w:t>De vloerbedekking is gemaakt van een &gt;1mm dikke, puur vinyl homogene slijtlaag zonder vulmiddel, waarin zeer dicht geperste gekleurde chips zijn verwerkt, met een matte afwerking en zonder transparante slijtlaag.</w:t>
      </w:r>
    </w:p>
    <w:p w14:paraId="6286264E" w14:textId="77777777" w:rsidR="005004A1" w:rsidRPr="005004A1" w:rsidRDefault="005004A1" w:rsidP="005004A1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nl-NL"/>
        </w:rPr>
      </w:pPr>
    </w:p>
    <w:p w14:paraId="4F785E3F" w14:textId="5BCCDFA6" w:rsidR="005004A1" w:rsidRPr="005004A1" w:rsidRDefault="005004A1" w:rsidP="005004A1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nl-NL"/>
        </w:rPr>
      </w:pPr>
      <w:r w:rsidRPr="005004A1">
        <w:rPr>
          <w:rFonts w:cs="Arial"/>
          <w:sz w:val="22"/>
          <w:szCs w:val="22"/>
          <w:lang w:val="nl-NL"/>
        </w:rPr>
        <w:t>Het heeft een T-slijtageklasse en is verkrijgbaar in platen van 2 m breed. Het product bevat een compacte drager die gekalanderd en geperst is en een drager van schuim met zeer hoge dichtheid (VHD). Het is versterkt met een dubbel glasvezelraster.</w:t>
      </w:r>
    </w:p>
    <w:p w14:paraId="57C46902" w14:textId="77777777" w:rsidR="005004A1" w:rsidRPr="005004A1" w:rsidRDefault="005004A1" w:rsidP="005004A1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nl-NL"/>
        </w:rPr>
      </w:pPr>
    </w:p>
    <w:p w14:paraId="24FD4E91" w14:textId="5DACDA37" w:rsidR="005004A1" w:rsidRPr="005004A1" w:rsidRDefault="005004A1" w:rsidP="005004A1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nl-NL"/>
        </w:rPr>
      </w:pPr>
      <w:r w:rsidRPr="005004A1">
        <w:rPr>
          <w:rFonts w:cs="Arial"/>
          <w:sz w:val="22"/>
          <w:szCs w:val="22"/>
          <w:lang w:val="nl-NL"/>
        </w:rPr>
        <w:t>Het biedt een geluidsisolatie van 16dB, een indrukweerstand van 0,06 mm en een gemakkelijke verwerking van zware lasten.</w:t>
      </w:r>
    </w:p>
    <w:p w14:paraId="24BBC62D" w14:textId="77777777" w:rsidR="005004A1" w:rsidRPr="005004A1" w:rsidRDefault="005004A1" w:rsidP="005004A1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nl-NL"/>
        </w:rPr>
      </w:pPr>
    </w:p>
    <w:p w14:paraId="52AE7A59" w14:textId="1F673F49" w:rsidR="005004A1" w:rsidRPr="005004A1" w:rsidRDefault="00FD6FFB" w:rsidP="005004A1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>Premium Comfort</w:t>
      </w:r>
      <w:r w:rsidR="005004A1" w:rsidRPr="005004A1">
        <w:rPr>
          <w:rFonts w:cs="Arial"/>
          <w:sz w:val="22"/>
          <w:szCs w:val="22"/>
          <w:lang w:val="nl-NL"/>
        </w:rPr>
        <w:t xml:space="preserve"> is behandeld met </w:t>
      </w:r>
      <w:proofErr w:type="spellStart"/>
      <w:r w:rsidR="005004A1" w:rsidRPr="005004A1">
        <w:rPr>
          <w:rFonts w:cs="Arial"/>
          <w:sz w:val="22"/>
          <w:szCs w:val="22"/>
          <w:lang w:val="nl-NL"/>
        </w:rPr>
        <w:t>Evercare</w:t>
      </w:r>
      <w:proofErr w:type="spellEnd"/>
      <w:r w:rsidR="005004A1" w:rsidRPr="005004A1">
        <w:rPr>
          <w:rFonts w:cs="Arial"/>
          <w:sz w:val="22"/>
          <w:szCs w:val="22"/>
          <w:lang w:val="nl-NL"/>
        </w:rPr>
        <w:t>™, een oppervlaktebehandeling die wordt verkregen door UV-laser</w:t>
      </w:r>
      <w:r>
        <w:rPr>
          <w:rFonts w:cs="Arial"/>
          <w:sz w:val="22"/>
          <w:szCs w:val="22"/>
          <w:lang w:val="nl-NL"/>
        </w:rPr>
        <w:t xml:space="preserve"> </w:t>
      </w:r>
      <w:proofErr w:type="spellStart"/>
      <w:r w:rsidR="005004A1" w:rsidRPr="005004A1">
        <w:rPr>
          <w:rFonts w:cs="Arial"/>
          <w:sz w:val="22"/>
          <w:szCs w:val="22"/>
          <w:lang w:val="nl-NL"/>
        </w:rPr>
        <w:t>crosslinking</w:t>
      </w:r>
      <w:proofErr w:type="spellEnd"/>
      <w:r w:rsidR="005004A1" w:rsidRPr="005004A1">
        <w:rPr>
          <w:rFonts w:cs="Arial"/>
          <w:sz w:val="22"/>
          <w:szCs w:val="22"/>
          <w:lang w:val="nl-NL"/>
        </w:rPr>
        <w:t xml:space="preserve">. Het zorgt voor eenvoudig onderhoud en maakt acrylaatemulsie (metallisatie) overbodig. Het voorkomt vlekken van chemische producten die in de gezondheidszorg worden gebruikt, zoals jodiumalcohol, Betadine, eosine en antibacteriële </w:t>
      </w:r>
      <w:proofErr w:type="spellStart"/>
      <w:r w:rsidR="005004A1" w:rsidRPr="005004A1">
        <w:rPr>
          <w:rFonts w:cs="Arial"/>
          <w:sz w:val="22"/>
          <w:szCs w:val="22"/>
          <w:lang w:val="nl-NL"/>
        </w:rPr>
        <w:t>handgel</w:t>
      </w:r>
      <w:proofErr w:type="spellEnd"/>
      <w:r w:rsidR="005004A1" w:rsidRPr="005004A1">
        <w:rPr>
          <w:rFonts w:cs="Arial"/>
          <w:sz w:val="22"/>
          <w:szCs w:val="22"/>
          <w:lang w:val="nl-NL"/>
        </w:rPr>
        <w:t>.</w:t>
      </w:r>
    </w:p>
    <w:p w14:paraId="0A98858C" w14:textId="77777777" w:rsidR="005004A1" w:rsidRPr="005004A1" w:rsidRDefault="005004A1" w:rsidP="005004A1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nl-NL"/>
        </w:rPr>
      </w:pPr>
    </w:p>
    <w:p w14:paraId="1847FDD7" w14:textId="1D5DBF3F" w:rsidR="005004A1" w:rsidRPr="005004A1" w:rsidRDefault="005004A1" w:rsidP="005004A1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nl-NL"/>
        </w:rPr>
      </w:pPr>
      <w:r w:rsidRPr="005004A1">
        <w:rPr>
          <w:rFonts w:cs="Arial"/>
          <w:sz w:val="22"/>
          <w:szCs w:val="22"/>
          <w:lang w:val="nl-NL"/>
        </w:rPr>
        <w:t xml:space="preserve">Volgens ISO 21702 heeft </w:t>
      </w:r>
      <w:r w:rsidR="00FD6FFB">
        <w:rPr>
          <w:rFonts w:cs="Arial"/>
          <w:sz w:val="22"/>
          <w:szCs w:val="22"/>
          <w:lang w:val="nl-NL"/>
        </w:rPr>
        <w:t>Premium Comfort</w:t>
      </w:r>
      <w:r w:rsidRPr="005004A1">
        <w:rPr>
          <w:rFonts w:cs="Arial"/>
          <w:sz w:val="22"/>
          <w:szCs w:val="22"/>
          <w:lang w:val="nl-NL"/>
        </w:rPr>
        <w:t xml:space="preserve"> een antivirale werking tegen humane coronavirussen: het vermindert het aantal virussen met 99,7% na 2 uur. </w:t>
      </w:r>
    </w:p>
    <w:p w14:paraId="1CE1DA81" w14:textId="77777777" w:rsidR="005004A1" w:rsidRPr="005004A1" w:rsidRDefault="005004A1" w:rsidP="005004A1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nl-NL"/>
        </w:rPr>
      </w:pPr>
      <w:r w:rsidRPr="005004A1">
        <w:rPr>
          <w:rFonts w:cs="Arial"/>
          <w:sz w:val="22"/>
          <w:szCs w:val="22"/>
          <w:lang w:val="nl-NL"/>
        </w:rPr>
        <w:t>Volgens ISO 22196 heeft het een antibacteriële werking tegen E. coli, S. aureus en MRSA van 99% na 24 uur.</w:t>
      </w:r>
    </w:p>
    <w:p w14:paraId="1F883F96" w14:textId="77777777" w:rsidR="005004A1" w:rsidRPr="005004A1" w:rsidRDefault="005004A1" w:rsidP="005004A1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nl-NL"/>
        </w:rPr>
      </w:pPr>
    </w:p>
    <w:p w14:paraId="48FC2439" w14:textId="77777777" w:rsidR="005004A1" w:rsidRPr="005004A1" w:rsidRDefault="005004A1" w:rsidP="005004A1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nl-NL"/>
        </w:rPr>
      </w:pPr>
      <w:r w:rsidRPr="005004A1">
        <w:rPr>
          <w:rFonts w:cs="Arial"/>
          <w:sz w:val="22"/>
          <w:szCs w:val="22"/>
          <w:lang w:val="nl-NL"/>
        </w:rPr>
        <w:t>Het voldoet 100% aan REACH.</w:t>
      </w:r>
    </w:p>
    <w:p w14:paraId="0C068A88" w14:textId="77777777" w:rsidR="005004A1" w:rsidRPr="005004A1" w:rsidRDefault="005004A1" w:rsidP="005004A1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nl-NL"/>
        </w:rPr>
      </w:pPr>
      <w:r w:rsidRPr="005004A1">
        <w:rPr>
          <w:rFonts w:cs="Arial"/>
          <w:sz w:val="22"/>
          <w:szCs w:val="22"/>
          <w:lang w:val="nl-NL"/>
        </w:rPr>
        <w:t>Het bestaat voor 40% uit mineralen en onuitputtelijke materialen.</w:t>
      </w:r>
    </w:p>
    <w:p w14:paraId="71FD457E" w14:textId="77777777" w:rsidR="005004A1" w:rsidRPr="005004A1" w:rsidRDefault="005004A1" w:rsidP="005004A1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nl-NL"/>
        </w:rPr>
      </w:pPr>
      <w:r w:rsidRPr="005004A1">
        <w:rPr>
          <w:rFonts w:cs="Arial"/>
          <w:sz w:val="22"/>
          <w:szCs w:val="22"/>
          <w:lang w:val="nl-NL"/>
        </w:rPr>
        <w:t>Het is gemaakt van meer dan 50% gerecycled materiaal, waarvan 100% volledig gecontroleerd is en voldoet aan REACH.</w:t>
      </w:r>
    </w:p>
    <w:p w14:paraId="1C5FD48F" w14:textId="77777777" w:rsidR="005004A1" w:rsidRPr="005004A1" w:rsidRDefault="005004A1" w:rsidP="005004A1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nl-NL"/>
        </w:rPr>
      </w:pPr>
      <w:r w:rsidRPr="005004A1">
        <w:rPr>
          <w:rFonts w:cs="Arial"/>
          <w:sz w:val="22"/>
          <w:szCs w:val="22"/>
          <w:lang w:val="nl-NL"/>
        </w:rPr>
        <w:t xml:space="preserve">Het bevat geen zware metalen of </w:t>
      </w:r>
      <w:proofErr w:type="spellStart"/>
      <w:r w:rsidRPr="005004A1">
        <w:rPr>
          <w:rFonts w:cs="Arial"/>
          <w:sz w:val="22"/>
          <w:szCs w:val="22"/>
          <w:lang w:val="nl-NL"/>
        </w:rPr>
        <w:t>formaldehyden</w:t>
      </w:r>
      <w:proofErr w:type="spellEnd"/>
      <w:r w:rsidRPr="005004A1">
        <w:rPr>
          <w:rFonts w:cs="Arial"/>
          <w:sz w:val="22"/>
          <w:szCs w:val="22"/>
          <w:lang w:val="nl-NL"/>
        </w:rPr>
        <w:t xml:space="preserve"> en is gemaakt met </w:t>
      </w:r>
      <w:proofErr w:type="spellStart"/>
      <w:r w:rsidRPr="005004A1">
        <w:rPr>
          <w:rFonts w:cs="Arial"/>
          <w:sz w:val="22"/>
          <w:szCs w:val="22"/>
          <w:lang w:val="nl-NL"/>
        </w:rPr>
        <w:t>ftalaatvrije</w:t>
      </w:r>
      <w:proofErr w:type="spellEnd"/>
      <w:r w:rsidRPr="005004A1">
        <w:rPr>
          <w:rFonts w:cs="Arial"/>
          <w:sz w:val="22"/>
          <w:szCs w:val="22"/>
          <w:lang w:val="nl-NL"/>
        </w:rPr>
        <w:t xml:space="preserve"> weekmakers.</w:t>
      </w:r>
    </w:p>
    <w:p w14:paraId="236A2713" w14:textId="77777777" w:rsidR="005004A1" w:rsidRPr="005004A1" w:rsidRDefault="005004A1" w:rsidP="005004A1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nl-NL"/>
        </w:rPr>
      </w:pPr>
      <w:r w:rsidRPr="005004A1">
        <w:rPr>
          <w:rFonts w:cs="Arial"/>
          <w:sz w:val="22"/>
          <w:szCs w:val="22"/>
          <w:lang w:val="nl-NL"/>
        </w:rPr>
        <w:t xml:space="preserve">De uitstoot van vluchtige organische stoffen is &lt;10µg/m3 (TVOC na 28 dagen - ISO 16000-6). </w:t>
      </w:r>
    </w:p>
    <w:p w14:paraId="59669B51" w14:textId="3A69D56D" w:rsidR="00A74DE2" w:rsidRDefault="005004A1" w:rsidP="005004A1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  <w:lang w:val="en-GB"/>
        </w:rPr>
      </w:pPr>
      <w:r w:rsidRPr="005004A1">
        <w:rPr>
          <w:rFonts w:cs="Arial"/>
          <w:sz w:val="22"/>
          <w:szCs w:val="22"/>
          <w:lang w:val="en-GB"/>
        </w:rPr>
        <w:t xml:space="preserve">Het is 100% </w:t>
      </w:r>
      <w:proofErr w:type="spellStart"/>
      <w:r w:rsidRPr="005004A1">
        <w:rPr>
          <w:rFonts w:cs="Arial"/>
          <w:sz w:val="22"/>
          <w:szCs w:val="22"/>
          <w:lang w:val="en-GB"/>
        </w:rPr>
        <w:t>recyclebaar</w:t>
      </w:r>
      <w:proofErr w:type="spellEnd"/>
      <w:r w:rsidRPr="005004A1">
        <w:rPr>
          <w:rFonts w:cs="Arial"/>
          <w:sz w:val="22"/>
          <w:szCs w:val="22"/>
          <w:lang w:val="en-GB"/>
        </w:rPr>
        <w:t>.</w:t>
      </w:r>
    </w:p>
    <w:p w14:paraId="506150E9" w14:textId="77777777" w:rsidR="00475FD5" w:rsidRPr="0014704F" w:rsidRDefault="00475FD5">
      <w:pPr>
        <w:rPr>
          <w:lang w:val="en-US"/>
        </w:rPr>
      </w:pPr>
    </w:p>
    <w:sectPr w:rsidR="00475FD5" w:rsidRPr="0014704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0775C" w14:textId="77777777" w:rsidR="00812387" w:rsidRDefault="00812387" w:rsidP="00A74DE2">
      <w:r>
        <w:separator/>
      </w:r>
    </w:p>
  </w:endnote>
  <w:endnote w:type="continuationSeparator" w:id="0">
    <w:p w14:paraId="12BFAD1C" w14:textId="77777777" w:rsidR="00812387" w:rsidRDefault="00812387" w:rsidP="00A7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1DD4" w14:textId="5884C89B" w:rsidR="00FD6FFB" w:rsidRDefault="00FD6FFB">
    <w:pPr>
      <w:pStyle w:val="Voettekst"/>
    </w:pPr>
    <w:r>
      <w:tab/>
    </w:r>
    <w:r>
      <w:tab/>
      <w:t>www.gerflorbenelux.com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4C38" w14:textId="77777777" w:rsidR="00812387" w:rsidRDefault="00812387" w:rsidP="00A74DE2">
      <w:r>
        <w:separator/>
      </w:r>
    </w:p>
  </w:footnote>
  <w:footnote w:type="continuationSeparator" w:id="0">
    <w:p w14:paraId="39B8C2A8" w14:textId="77777777" w:rsidR="00812387" w:rsidRDefault="00812387" w:rsidP="00A74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477D" w14:textId="77777777" w:rsidR="00A74DE2" w:rsidRDefault="00A74DE2" w:rsidP="00A74DE2">
    <w:pPr>
      <w:pStyle w:val="Koptekst"/>
    </w:pPr>
  </w:p>
  <w:p w14:paraId="44304580" w14:textId="77777777" w:rsidR="00A74DE2" w:rsidRDefault="00A74DE2" w:rsidP="00A74DE2">
    <w:pPr>
      <w:pStyle w:val="Koptekst"/>
    </w:pPr>
  </w:p>
  <w:p w14:paraId="0AE71718" w14:textId="77777777" w:rsidR="00A74DE2" w:rsidRDefault="00A74DE2" w:rsidP="00A74DE2">
    <w:pPr>
      <w:pStyle w:val="Koptekst"/>
    </w:pPr>
    <w:r>
      <w:rPr>
        <w:noProof/>
      </w:rPr>
      <w:drawing>
        <wp:inline distT="0" distB="0" distL="0" distR="0" wp14:anchorId="33F7066A" wp14:editId="26BDE434">
          <wp:extent cx="1257300" cy="46545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F49C9">
      <w:rPr>
        <w:rFonts w:cs="Arial"/>
        <w:b/>
        <w:bCs/>
        <w:color w:val="001740"/>
        <w:sz w:val="32"/>
        <w:szCs w:val="32"/>
      </w:rPr>
      <w:t xml:space="preserve"> </w:t>
    </w:r>
  </w:p>
  <w:p w14:paraId="5E6DB428" w14:textId="77777777" w:rsidR="00A74DE2" w:rsidRDefault="00A74DE2" w:rsidP="00A74DE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E8749B" wp14:editId="39CE56B8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9050" t="18415" r="19050" b="19685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6F767F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7pt" to="45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" strokecolor="#001740" strokeweight="2pt"/>
          </w:pict>
        </mc:Fallback>
      </mc:AlternateContent>
    </w:r>
  </w:p>
  <w:p w14:paraId="31A54477" w14:textId="77777777" w:rsidR="00A74DE2" w:rsidRPr="00A74DE2" w:rsidRDefault="00A74DE2" w:rsidP="00A74DE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DE2"/>
    <w:rsid w:val="00093869"/>
    <w:rsid w:val="0014704F"/>
    <w:rsid w:val="00475FD5"/>
    <w:rsid w:val="004A2A1D"/>
    <w:rsid w:val="005004A1"/>
    <w:rsid w:val="0060441E"/>
    <w:rsid w:val="007C1BEB"/>
    <w:rsid w:val="00812387"/>
    <w:rsid w:val="00A74DE2"/>
    <w:rsid w:val="00AB1162"/>
    <w:rsid w:val="00B13FDC"/>
    <w:rsid w:val="00BA4D76"/>
    <w:rsid w:val="00CD7355"/>
    <w:rsid w:val="00CE5B24"/>
    <w:rsid w:val="00FD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8C7572"/>
  <w15:chartTrackingRefBased/>
  <w15:docId w15:val="{C7E431FC-B37D-4DE1-83EC-0B09FBE3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4DE2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4DE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74DE2"/>
    <w:rPr>
      <w:rFonts w:ascii="Arial" w:eastAsia="Times New Roman" w:hAnsi="Arial" w:cs="Times New Roman"/>
      <w:spacing w:val="-5"/>
      <w:sz w:val="20"/>
      <w:szCs w:val="20"/>
      <w:lang w:eastAsia="fr-FR"/>
    </w:rPr>
  </w:style>
  <w:style w:type="paragraph" w:styleId="Voettekst">
    <w:name w:val="footer"/>
    <w:basedOn w:val="Standaard"/>
    <w:link w:val="VoettekstChar"/>
    <w:uiPriority w:val="99"/>
    <w:unhideWhenUsed/>
    <w:rsid w:val="00A74DE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4DE2"/>
    <w:rPr>
      <w:rFonts w:ascii="Arial" w:eastAsia="Times New Roman" w:hAnsi="Arial" w:cs="Times New Roman"/>
      <w:spacing w:val="-5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FRANSQUIN Laurane</dc:creator>
  <cp:keywords/>
  <dc:description/>
  <cp:lastModifiedBy>DE BRUIN Roland</cp:lastModifiedBy>
  <cp:revision>2</cp:revision>
  <dcterms:created xsi:type="dcterms:W3CDTF">2023-10-23T10:37:00Z</dcterms:created>
  <dcterms:modified xsi:type="dcterms:W3CDTF">2023-10-23T10:37:00Z</dcterms:modified>
</cp:coreProperties>
</file>